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outlineLvl w:val="0"/>
        <w:rPr>
          <w:b w:val="0"/>
          <w:bCs/>
        </w:rPr>
      </w:pPr>
      <w:r>
        <w:rPr>
          <w:b w:val="0"/>
          <w:bCs/>
        </w:rPr>
        <w:t>Зарегистрировано в Минюсте РФ 30 декабря 2011 г. N 22875</w:t>
      </w:r>
    </w:p>
    <w:p w:rsidR="00197343" w:rsidRDefault="001973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</w:p>
    <w:p w:rsidR="00197343" w:rsidRDefault="00197343">
      <w:pPr>
        <w:pStyle w:val="ConsPlusTitle"/>
        <w:widowControl/>
        <w:jc w:val="center"/>
      </w:pPr>
      <w:r>
        <w:t>МИНИСТЕРСТВО ФИНАНСОВ РОССИЙСКОЙ ФЕДЕРАЦИИ</w:t>
      </w:r>
    </w:p>
    <w:p w:rsidR="00197343" w:rsidRDefault="00197343">
      <w:pPr>
        <w:pStyle w:val="ConsPlusTitle"/>
        <w:widowControl/>
        <w:jc w:val="center"/>
      </w:pPr>
    </w:p>
    <w:p w:rsidR="00197343" w:rsidRDefault="00197343">
      <w:pPr>
        <w:pStyle w:val="ConsPlusTitle"/>
        <w:widowControl/>
        <w:jc w:val="center"/>
      </w:pPr>
      <w:r>
        <w:t>ПРИКАЗ</w:t>
      </w:r>
    </w:p>
    <w:p w:rsidR="00197343" w:rsidRDefault="00197343">
      <w:pPr>
        <w:pStyle w:val="ConsPlusTitle"/>
        <w:widowControl/>
        <w:jc w:val="center"/>
      </w:pPr>
      <w:r>
        <w:t>от 6 октября 2011 г. N 125н</w:t>
      </w:r>
    </w:p>
    <w:p w:rsidR="00197343" w:rsidRDefault="00197343">
      <w:pPr>
        <w:pStyle w:val="ConsPlusTitle"/>
        <w:widowControl/>
        <w:jc w:val="center"/>
      </w:pPr>
    </w:p>
    <w:p w:rsidR="00197343" w:rsidRDefault="00197343">
      <w:pPr>
        <w:pStyle w:val="ConsPlusTitle"/>
        <w:widowControl/>
        <w:jc w:val="center"/>
      </w:pPr>
      <w:r>
        <w:t>ОБ УТВЕРЖДЕНИИ ПОЛОЖЕНИЯ</w:t>
      </w:r>
    </w:p>
    <w:p w:rsidR="00197343" w:rsidRDefault="00197343">
      <w:pPr>
        <w:pStyle w:val="ConsPlusTitle"/>
        <w:widowControl/>
        <w:jc w:val="center"/>
      </w:pPr>
      <w:r>
        <w:t>ПО БУХГАЛТЕРСКОМУ УЧЕТУ "УЧЕТ ЗАТРАТ НА ОСВОЕНИЕ ПРИРОДНЫХ</w:t>
      </w:r>
    </w:p>
    <w:p w:rsidR="00197343" w:rsidRDefault="00197343">
      <w:pPr>
        <w:pStyle w:val="ConsPlusTitle"/>
        <w:widowControl/>
        <w:jc w:val="center"/>
      </w:pPr>
      <w:r>
        <w:t>РЕСУРСОВ" (ПБУ 24/2011)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proofErr w:type="gramStart"/>
      <w:r>
        <w:rPr>
          <w:b w:val="0"/>
          <w:bCs/>
        </w:rPr>
        <w:t xml:space="preserve">В целях совершенствования нормативно-правового регулирования в сфере </w:t>
      </w:r>
      <w:hyperlink r:id="rId5" w:history="1">
        <w:r>
          <w:rPr>
            <w:b w:val="0"/>
            <w:bCs/>
            <w:color w:val="0000FF"/>
          </w:rPr>
          <w:t>бухгалтерского учета</w:t>
        </w:r>
      </w:hyperlink>
      <w:r>
        <w:rPr>
          <w:b w:val="0"/>
          <w:bCs/>
        </w:rPr>
        <w:t xml:space="preserve"> и бухгалтерской отчетности и в соответствии с </w:t>
      </w:r>
      <w:hyperlink r:id="rId6" w:history="1">
        <w:r>
          <w:rPr>
            <w:b w:val="0"/>
            <w:bCs/>
            <w:color w:val="0000FF"/>
          </w:rPr>
          <w:t>Положением</w:t>
        </w:r>
      </w:hyperlink>
      <w:r>
        <w:rPr>
          <w:b w:val="0"/>
          <w:bCs/>
        </w:rPr>
        <w:t xml:space="preserve"> о Министерстве финансов Российской Федерации, утвержденным Постановлением Правительства Российской Федерации от 30 июня 2004 г. N 329 (Собрание законодательства Российской Федерации, 2004, N 31, ст. 3258; N 49, ст. 4908; 2005, N 23, ст. 2270;</w:t>
      </w:r>
      <w:proofErr w:type="gram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N 52, ст. 5755; 2006, N 32, ст. 3569; N 47, ст. 4900; 2007, N 23, ст. 2801; N 45, ст. 5491; 2008, N 5, ст. 411; N 46, ст. 5337; 2009, N 3, ст. 378; N 6, ст. 738; N 8, ст. 973; N 11, ст. 1312; N 26, ст. 3212;</w:t>
      </w:r>
      <w:proofErr w:type="gramEnd"/>
      <w:r>
        <w:rPr>
          <w:b w:val="0"/>
          <w:bCs/>
        </w:rPr>
        <w:t xml:space="preserve"> N 31, ст. 3954; 2010, N 5, ст. 531; N 9, ст. 967; N 11, ст. 1224; N 26, ст. 3350; N 38, ст. 4844; 2011, N 1, ст. 238; N 3, ст. 544; N 4, ст. 609; N 10, ст. 1415; N 12, ст. 1639; N 14, ст. 1935; </w:t>
      </w:r>
      <w:proofErr w:type="gramStart"/>
      <w:r>
        <w:rPr>
          <w:b w:val="0"/>
          <w:bCs/>
        </w:rPr>
        <w:t>N 36, ст. 5148), приказываю:</w:t>
      </w:r>
      <w:proofErr w:type="gramEnd"/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1. Утвердить прилагаемое </w:t>
      </w:r>
      <w:hyperlink r:id="rId7" w:history="1">
        <w:r>
          <w:rPr>
            <w:b w:val="0"/>
            <w:bCs/>
            <w:color w:val="0000FF"/>
          </w:rPr>
          <w:t>Положение</w:t>
        </w:r>
      </w:hyperlink>
      <w:r>
        <w:rPr>
          <w:b w:val="0"/>
          <w:bCs/>
        </w:rPr>
        <w:t xml:space="preserve"> по бухгалтерскому учету "Учет затрат на освоение природных ресурсов" (ПБУ 24/2011).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2. Установить, что настоящий Приказ вступает в силу с бухгалтерской отчетности 2012 года.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И.о. Министра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А.Г.СИЛУАНОВ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 w:val="0"/>
          <w:bCs/>
        </w:rPr>
      </w:pPr>
      <w:r>
        <w:rPr>
          <w:b w:val="0"/>
          <w:bCs/>
        </w:rPr>
        <w:t>Утверждено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приказом Министерства финансов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Российской Федерации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от 06.10.2011 N 125н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</w:p>
    <w:p w:rsidR="00197343" w:rsidRDefault="00197343">
      <w:pPr>
        <w:pStyle w:val="ConsPlusTitle"/>
        <w:widowControl/>
        <w:jc w:val="center"/>
      </w:pPr>
      <w:r>
        <w:t>ПОЛОЖЕНИЕ</w:t>
      </w:r>
    </w:p>
    <w:p w:rsidR="00197343" w:rsidRDefault="00197343">
      <w:pPr>
        <w:pStyle w:val="ConsPlusTitle"/>
        <w:widowControl/>
        <w:jc w:val="center"/>
      </w:pPr>
      <w:r>
        <w:t>ПО БУХГАЛТЕРСКОМУ УЧЕТУ "УЧЕТ ЗАТРАТ НА ОСВОЕНИЕ ПРИРОДНЫХ</w:t>
      </w:r>
    </w:p>
    <w:p w:rsidR="00197343" w:rsidRDefault="00197343">
      <w:pPr>
        <w:pStyle w:val="ConsPlusTitle"/>
        <w:widowControl/>
        <w:jc w:val="center"/>
      </w:pPr>
      <w:r>
        <w:t>РЕСУРСОВ" (ПБУ 24/2011)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I. Общие положения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1. Настоящее Положение устанавливает порядок формирования в бухгалтерском учете и раскрытия в бухгалтерской отчетности организаций, являющихся юридическими лицами по законодательству Российской Федерации (за исключением кредитных организаций и государственных (муниципальных) учреждений),  пользователей недр (далее - организации) информации о затратах на освоение природных ресурсов.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lastRenderedPageBreak/>
        <w:t>2. Настоящее Положение применяется организациями, осуществляющими затраты на поиск, оценку месторождений полезных ископаемых и разведку полезных ископаемых (далее - поисковые затраты) на определенном участке недр.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proofErr w:type="gramStart"/>
      <w:r>
        <w:rPr>
          <w:b w:val="0"/>
          <w:bCs/>
        </w:rPr>
        <w:t>Настоящее Положение применяется организациями в отношении поисковых затрат, осуществляемых до того момента, когда в отношении участка недр, на котором осуществляется поиск, оценка месторождений полезных ископаемых и разведка полезных ископаемых, установлена и документально подтверждена вероятность (более вероятно, чем нет) того, что экономические выгоды от добычи полезных ископаемых превысят понесенные затраты при условии технической осуществимости добычи полезных ископаемых и при наличии у</w:t>
      </w:r>
      <w:proofErr w:type="gramEnd"/>
      <w:r>
        <w:rPr>
          <w:b w:val="0"/>
          <w:bCs/>
        </w:rPr>
        <w:t xml:space="preserve"> организации ресурсов, необходимых для добычи полезных ископаемых (далее - коммерческая целесообразность добычи).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3. Настоящее Положение не применяется организациями в отношении затрат: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proofErr w:type="gramStart"/>
      <w:r>
        <w:rPr>
          <w:b w:val="0"/>
          <w:bCs/>
        </w:rPr>
        <w:t>а) на региональные геолого-геофизические работы, геологические съемки, инженерно-геологические изыскания, научно-исследовательские, палеонтологические и другие работы, направленные на общее изучение недр, геологические работы по прогнозированию землетрясений и исследованию вулканической деятельности, созданию и ведению мониторинга природной среды, контролю за режимом подземных вод, иные работы, проводимые без существенного нарушения целостности недр, осуществляемые до момента получения лицензии, дающей право на выполнение работ по поиску и</w:t>
      </w:r>
      <w:proofErr w:type="gramEnd"/>
      <w:r>
        <w:rPr>
          <w:b w:val="0"/>
          <w:bCs/>
        </w:rPr>
        <w:t xml:space="preserve"> оценке месторождений полезных ископаемых на данном участке недр (за исключением затрат, указанных в </w:t>
      </w:r>
      <w:hyperlink r:id="rId8" w:history="1">
        <w:r>
          <w:rPr>
            <w:b w:val="0"/>
            <w:bCs/>
            <w:color w:val="0000FF"/>
          </w:rPr>
          <w:t>пункте 15</w:t>
        </w:r>
      </w:hyperlink>
      <w:r>
        <w:rPr>
          <w:b w:val="0"/>
          <w:bCs/>
        </w:rPr>
        <w:t xml:space="preserve"> настоящего Положения);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б) на добычу полезных ископаемых в отношении участка недр, которые понесены после того, как установлена коммерческая целесообразность добычи;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в) на геологоразведочные работы, выполняемые на участке недр, в отношении которого установлена коммерческая целесообразность добычи.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II. Признание поисковых затрат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4. Организация устанавливает виды поисковых затрат, признаваемые внеоборотными активами. Остальные поисковые затраты признаются расходами по обычным видам деятельности.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5. Поисковые затраты, признаваемые внеоборотными активами (далее - поисковые активы), как правило, относятся к отдельному участку недр, в отношении которого организация имеет лицензию, дающую право на выполнение работ по поиску, оценке месторождений полезных ископаемых и (или) разведке полезных ископаемых.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6. Поисковые затраты, относящиеся в основном к приобретению (созданию) объекта, имеющего материально-вещественную форму, признаются материальными поисковыми активами. Иные поисковые активы признаются нематериальными поисковыми активами.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7. К материальным поисковым активам, как правило, относятся используемые в процессе поиска, оценки месторождений полезных ископаемых и разведки полезных ископаемых: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а) сооружения (система трубопроводов и т.д.);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б) оборудование (специализированные буровые установки, насосные агрегаты, резервуары и т.д.);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в) транспортные средства.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8. К нематериальным поисковым активам, как правило, относятся: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а) право на выполнение работ по поиску, оценке месторождений полезных ископаемых и (или) разведке полезных ископаемых, подтвержденное наличием соответствующей лицензии;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б) информация, полученная в результате топографических, геологических и геофизических исследований;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в) результаты разведочного бурения;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lastRenderedPageBreak/>
        <w:t>г) результаты отбора образцов;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д) иная геологическая информация о недрах;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е) оценка коммерческой целесообразности добычи.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9. Материальные и нематериальные поисковые активы учитываются на отдельных субсчетах к счету учета вложений во внеоборотные активы.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10. Единица бухгалтерского учета материальных и нематериальных поисковых активов определяется организацией применительно к правилам бухгалтерского учета </w:t>
      </w:r>
      <w:hyperlink r:id="rId9" w:history="1">
        <w:r>
          <w:rPr>
            <w:b w:val="0"/>
            <w:bCs/>
            <w:color w:val="0000FF"/>
          </w:rPr>
          <w:t>основных средств</w:t>
        </w:r>
      </w:hyperlink>
      <w:r>
        <w:rPr>
          <w:b w:val="0"/>
          <w:bCs/>
        </w:rPr>
        <w:t xml:space="preserve"> и </w:t>
      </w:r>
      <w:hyperlink r:id="rId10" w:history="1">
        <w:r>
          <w:rPr>
            <w:b w:val="0"/>
            <w:bCs/>
            <w:color w:val="0000FF"/>
          </w:rPr>
          <w:t>нематериальных активов</w:t>
        </w:r>
      </w:hyperlink>
      <w:r>
        <w:rPr>
          <w:b w:val="0"/>
          <w:bCs/>
        </w:rPr>
        <w:t xml:space="preserve"> соответственно.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11. Выбранная организацией учетная политика признания и классификации поисковых активов должна применяться последовательно в отношении сходных (аналогичных) затрат и видов деятельности.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III. Оценка поисковых активов при признании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12. При признании в бухгалтерском учете поисковые активы оцениваются по сумме фактических затрат.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13. В фактические затраты на приобретение (создание) поисковых активов включаются: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суммы, уплачиваемые в соответствии с договором поставщику (продавцу);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суммы, уплачиваемые организациям за выполнение работ по договору строительного подряда и иным договорам;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вознаграждения, уплачиваемые посреднической организации и иным лицам, через которые приобретен поисковый актив;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суммы, уплачиваемые за информационные и консультационные услуги;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таможенные пошлины и таможенные сборы;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невозмещаемые суммы налогов, государственные и патентные пошлины;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амортизация иных внеоборотных активов (включая поисковые активы), использованных непосредственно при создании поискового актива;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вознаграждения работникам, непосредственно занятым при создании поискового актива;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обязательства организации в отношении охраны окружающей среды, рекультивации земель, ликвидации зданий, сооружений, оборудования, возникающие в связи с выполнением работ по поиску, оценке месторождений полезных ископаемых и разведке полезных ископаемых, связанные с признаваемыми поисковыми активами;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иные затраты, непосредственно связанные с приобретением (созданием) поискового актива, обеспечением условий для его использования в запланированных целях.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14. В фактические затраты на приобретение (создание) поисковых активов не включаются: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возмещаемые суммы налогов;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общехозяйственные и иные аналогичные расходы, за исключением случаев, когда они непосредственно связаны с выполнением работ по поиску, оценке месторождений полезных ископаемых и разведке полезных ископаемых и относятся к отдельному участку недр, на котором организация выполняет такие работы.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15. Затраты, понесенные организацией до момента получения лицензии, дающей право на выполнение работ по поиску и оценке месторождений полезных ископаемых, включаются в фактические затраты по получению этой лицензии только в случае, если такие затраты непосредственно связаны с ее получением.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IV. Последующая оценка поисковых активов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16. Последующая оценка материальных и нематериальных поисковых активов, включая начисление амортизации, осуществляется применительно к правилам </w:t>
      </w:r>
      <w:r>
        <w:rPr>
          <w:b w:val="0"/>
          <w:bCs/>
        </w:rPr>
        <w:lastRenderedPageBreak/>
        <w:t xml:space="preserve">последующей оценки соответственно основных средств и нематериальных активов с учетом особенностей, установленных </w:t>
      </w:r>
      <w:hyperlink r:id="rId11" w:history="1">
        <w:r>
          <w:rPr>
            <w:b w:val="0"/>
            <w:bCs/>
            <w:color w:val="0000FF"/>
          </w:rPr>
          <w:t>пунктами 17</w:t>
        </w:r>
      </w:hyperlink>
      <w:r>
        <w:rPr>
          <w:b w:val="0"/>
          <w:bCs/>
        </w:rPr>
        <w:t xml:space="preserve"> - </w:t>
      </w:r>
      <w:hyperlink r:id="rId12" w:history="1">
        <w:r>
          <w:rPr>
            <w:b w:val="0"/>
            <w:bCs/>
            <w:color w:val="0000FF"/>
          </w:rPr>
          <w:t>20</w:t>
        </w:r>
      </w:hyperlink>
      <w:r>
        <w:rPr>
          <w:b w:val="0"/>
          <w:bCs/>
        </w:rPr>
        <w:t xml:space="preserve"> настоящего Положения.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17. Порядок начисления амортизации по поисковым активам определяется организацией. При использовании поискового актива для создания другого поискового актива соответствующие амортизационные отчисления включаются в состав затрат на его создание.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18. Затраты на получение лицензии, дающей наряду с правом на выполнение работ по поиску, оценке месторождений полезных ископаемых и (или) разведке полезных ископаемых право на добычу полезных ископаемых, не подлежат амортизации до подтверждения коммерческой целесообразности добычи.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19. Организация должна проводить на каждую отчетную дату анализ наличия обстоятельств, указывающих на возможное обесценение поисковых активов (далее - признаки обесценения). При этом подлежат рассмотрению, как минимум, следующие признаки обесценения: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а) окончание в течение 12 месяцев после отчетной даты срока, на который организация получила лицензию, дающую право на выполнение работ по поиску, оценке месторождений полезных ископаемых и разведке полезных ископаемых на определенном участке, при отсутствии намерений и (или) возможности продления соответствующих прав;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б) существенные затраты, необходимые для выполнения работ по дальнейшему поиску, оценке месторождений полезных ископаемых и разведке полезных ископаемых на определенном участке, не учтены в планах организации;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в) принятие решения о прекращении деятельности, связанной с поиском, оценкой месторождений полезных ископаемых и разведкой полезных ископаемых на определенном участке, вследствие того, что поиск, оценка месторождений полезных ископаемых и разведка полезных ископаемых на данном участке не привели к обнаружению промышленно значимых полезных ископаемых;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г) наличие признаков того, что при продолжении поиска, оценки месторождений полезных ископаемых и разведки полезных ископаемых на определенном участке стоимость поисковых активов с учетом накопленных амортизации и обесценения, вероятно, не будет возмещена в полной мере при добыче полезных ископаемых или переходе права пользования участком недр другим лицам.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20. При наличии признаков обесценения организация должна проводить проверку поисковых активов на обесценение и учитывать изменение стоимости поисковых активов вследствие обесценения в соответствии с Международными стандартами финансовой отчетности </w:t>
      </w:r>
      <w:hyperlink r:id="rId13" w:history="1">
        <w:r>
          <w:rPr>
            <w:b w:val="0"/>
            <w:bCs/>
            <w:color w:val="0000FF"/>
          </w:rPr>
          <w:t>(IAS) 36</w:t>
        </w:r>
      </w:hyperlink>
      <w:r>
        <w:rPr>
          <w:b w:val="0"/>
          <w:bCs/>
        </w:rPr>
        <w:t xml:space="preserve"> "Обесценение активов", </w:t>
      </w:r>
      <w:hyperlink r:id="rId14" w:history="1">
        <w:r>
          <w:rPr>
            <w:b w:val="0"/>
            <w:bCs/>
            <w:color w:val="0000FF"/>
          </w:rPr>
          <w:t>(IFRS) 6</w:t>
        </w:r>
      </w:hyperlink>
      <w:r>
        <w:rPr>
          <w:b w:val="0"/>
          <w:bCs/>
        </w:rPr>
        <w:t xml:space="preserve"> "Разведка и оценка запасов полезных ископаемых" &lt;*&gt;.</w:t>
      </w:r>
    </w:p>
    <w:p w:rsidR="00197343" w:rsidRDefault="00197343">
      <w:pPr>
        <w:pStyle w:val="ConsPlusNonformat"/>
        <w:widowControl/>
        <w:ind w:firstLine="540"/>
        <w:jc w:val="both"/>
      </w:pPr>
      <w:r>
        <w:t>--------------------------------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&lt;*&gt; Введены в действие для применения на территории Российской Федерации </w:t>
      </w:r>
      <w:hyperlink r:id="rId15" w:history="1">
        <w:r>
          <w:rPr>
            <w:b w:val="0"/>
            <w:bCs/>
            <w:color w:val="0000FF"/>
          </w:rPr>
          <w:t>приказом</w:t>
        </w:r>
      </w:hyperlink>
      <w:r>
        <w:rPr>
          <w:b w:val="0"/>
          <w:bCs/>
        </w:rPr>
        <w:t xml:space="preserve"> Министерства финансов Российской Федерации от 25 ноября 2011 г. N 160н (зарегистрирован Министерством юстиции Российской Федерации 5 декабря 2011 г., регистрационный N 22501; Российская газета, 2011, 9 декабря).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V. Прекращение признания поисковых активов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21. Организация прекращает признание поисковых активов в отношении определенного участка недр при подтверждении коммерческой целесообразности добычи или признании добычи полезных ископаемых бесперспективной на нем.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22. Организация обеспечивает документальное подтверждение коммерческой целесообразности добычи или признания бесперспективности добычи полезных ископаемых на участке недр.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lastRenderedPageBreak/>
        <w:t>23. При подтверждении коммерческой целесообразности добычи организация должна осуществить следующие последовательные действия: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а) провести проверку признанных поисковых активов на обесценение и в случае его подтверждения признать их обесценение;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б) перевести поисковые активы в состав основных средств, нематериальных или иных активов по остаточной стоимости (фактическим затратам с учетом, осуществленных переоценок за вычетом накопленных амортизации и обесценения);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в) прекратить признание последующих затрат на данном участке недр в качестве поисковых активов.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24. Стоимость материального или нематериального поискового актива, который выбывает или не способен приносить организации экономические выгоды в будущем, списывается в порядке, установленном для списания соответственно </w:t>
      </w:r>
      <w:hyperlink r:id="rId16" w:history="1">
        <w:r>
          <w:rPr>
            <w:b w:val="0"/>
            <w:bCs/>
            <w:color w:val="0000FF"/>
          </w:rPr>
          <w:t>основных средств</w:t>
        </w:r>
      </w:hyperlink>
      <w:r>
        <w:rPr>
          <w:b w:val="0"/>
          <w:bCs/>
        </w:rPr>
        <w:t xml:space="preserve"> или </w:t>
      </w:r>
      <w:hyperlink r:id="rId17" w:history="1">
        <w:r>
          <w:rPr>
            <w:b w:val="0"/>
            <w:bCs/>
            <w:color w:val="0000FF"/>
          </w:rPr>
          <w:t>нематериальных активов</w:t>
        </w:r>
      </w:hyperlink>
      <w:r>
        <w:rPr>
          <w:b w:val="0"/>
          <w:bCs/>
        </w:rPr>
        <w:t>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25. В случае если в течение отчетного периода добыча полезных ископаемых на участке недр признана организацией бесперспективной, поисковые активы, относящиеся к данному участку недр, списываются, за исключением случаев, когда они продолжают использоваться в деятельности организации. Доходы или расходы от списания поисковых активов относятся на финансовые результаты организации.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26. </w:t>
      </w:r>
      <w:proofErr w:type="gramStart"/>
      <w:r>
        <w:rPr>
          <w:b w:val="0"/>
          <w:bCs/>
        </w:rPr>
        <w:t xml:space="preserve">В случаях, установленных </w:t>
      </w:r>
      <w:hyperlink r:id="rId18" w:history="1">
        <w:r>
          <w:rPr>
            <w:b w:val="0"/>
            <w:bCs/>
            <w:color w:val="0000FF"/>
          </w:rPr>
          <w:t>пунктами 23</w:t>
        </w:r>
      </w:hyperlink>
      <w:r>
        <w:rPr>
          <w:b w:val="0"/>
          <w:bCs/>
        </w:rPr>
        <w:t xml:space="preserve"> и </w:t>
      </w:r>
      <w:hyperlink r:id="rId19" w:history="1">
        <w:r>
          <w:rPr>
            <w:b w:val="0"/>
            <w:bCs/>
            <w:color w:val="0000FF"/>
          </w:rPr>
          <w:t>25</w:t>
        </w:r>
      </w:hyperlink>
      <w:r>
        <w:rPr>
          <w:b w:val="0"/>
          <w:bCs/>
        </w:rPr>
        <w:t xml:space="preserve"> настоящего Положения, при условии дальнейшего использования в деятельности организации поисковые активы переводятся в состав основных средств, нематериальных и иных активов (включая поисковые активы, предназначенные для использования на других участках недр) исходя из их соответствия критериям (условиям) признания, установленным нормативными правовыми </w:t>
      </w:r>
      <w:hyperlink r:id="rId20" w:history="1">
        <w:r>
          <w:rPr>
            <w:b w:val="0"/>
            <w:bCs/>
            <w:color w:val="0000FF"/>
          </w:rPr>
          <w:t>актами</w:t>
        </w:r>
      </w:hyperlink>
      <w:r>
        <w:rPr>
          <w:b w:val="0"/>
          <w:bCs/>
        </w:rPr>
        <w:t xml:space="preserve"> по бухгалтерскому учету для данного вида активов.</w:t>
      </w:r>
      <w:proofErr w:type="gramEnd"/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Материальные поисковые активы, как правило, переводятся в состав основных средств, нематериальные поисковые активы - в состав нематериальных активов организации.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 отдельных случаях стоимость нематериального поискового актива может формировать фактическую стоимость основных средств организации. Например, затраты на геологоразведочные работы, относящиеся к конкретным скважинам, признанные в составе нематериальных поисковых активов, могут быть включены в фактическую стоимость скважин при их признании объектами основных средств организации.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bCs/>
        </w:rPr>
      </w:pPr>
      <w:r>
        <w:rPr>
          <w:b w:val="0"/>
          <w:bCs/>
        </w:rPr>
        <w:t>VI. Раскрытие информации в бухгалтерской отчетности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27. </w:t>
      </w:r>
      <w:proofErr w:type="gramStart"/>
      <w:r>
        <w:rPr>
          <w:b w:val="0"/>
          <w:bCs/>
        </w:rPr>
        <w:t xml:space="preserve">Существенная информация о поисковых активах, а также возникающих в результате выполнения работ по поиску, оценке месторождений полезных ископаемых и разведке полезных ископаемых обязательствах, доходах, расходах, денежных потоках от текущих и инвестиционных операций отражается по отдельным группам статей бухгалтерского </w:t>
      </w:r>
      <w:hyperlink r:id="rId21" w:history="1">
        <w:r>
          <w:rPr>
            <w:b w:val="0"/>
            <w:bCs/>
            <w:color w:val="0000FF"/>
          </w:rPr>
          <w:t>баланса</w:t>
        </w:r>
      </w:hyperlink>
      <w:r>
        <w:rPr>
          <w:b w:val="0"/>
          <w:bCs/>
        </w:rPr>
        <w:t xml:space="preserve">, а также отдельным показателям </w:t>
      </w:r>
      <w:hyperlink r:id="rId22" w:history="1">
        <w:r>
          <w:rPr>
            <w:b w:val="0"/>
            <w:bCs/>
            <w:color w:val="0000FF"/>
          </w:rPr>
          <w:t>отчета</w:t>
        </w:r>
      </w:hyperlink>
      <w:r>
        <w:rPr>
          <w:b w:val="0"/>
          <w:bCs/>
        </w:rPr>
        <w:t xml:space="preserve"> о прибылях и убытках и </w:t>
      </w:r>
      <w:hyperlink r:id="rId23" w:history="1">
        <w:r>
          <w:rPr>
            <w:b w:val="0"/>
            <w:bCs/>
            <w:color w:val="0000FF"/>
          </w:rPr>
          <w:t>отчета</w:t>
        </w:r>
      </w:hyperlink>
      <w:r>
        <w:rPr>
          <w:b w:val="0"/>
          <w:bCs/>
        </w:rPr>
        <w:t xml:space="preserve"> о движении денежных средств соответственно.</w:t>
      </w:r>
      <w:proofErr w:type="gramEnd"/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28. Информация о материальных и нематериальных поисковых активах подлежит раскрытию применительно к требованиям, установленным для раскрытия информации соответственно об </w:t>
      </w:r>
      <w:hyperlink r:id="rId24" w:history="1">
        <w:r>
          <w:rPr>
            <w:b w:val="0"/>
            <w:bCs/>
            <w:color w:val="0000FF"/>
          </w:rPr>
          <w:t>основных средствах</w:t>
        </w:r>
      </w:hyperlink>
      <w:r>
        <w:rPr>
          <w:b w:val="0"/>
          <w:bCs/>
        </w:rPr>
        <w:t xml:space="preserve"> и </w:t>
      </w:r>
      <w:hyperlink r:id="rId25" w:history="1">
        <w:r>
          <w:rPr>
            <w:b w:val="0"/>
            <w:bCs/>
            <w:color w:val="0000FF"/>
          </w:rPr>
          <w:t>нематериальных активах</w:t>
        </w:r>
      </w:hyperlink>
      <w:r>
        <w:rPr>
          <w:b w:val="0"/>
          <w:bCs/>
        </w:rPr>
        <w:t xml:space="preserve"> организации.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Кроме того, в отношении групп материальных поисковых активов организация должна раскрывать в бухгалтерской отчетности информацию о: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proofErr w:type="gramStart"/>
      <w:r>
        <w:rPr>
          <w:b w:val="0"/>
          <w:bCs/>
        </w:rPr>
        <w:t>фактических затратах с учетом осуществленных переоценок, суммах накопленной амортизации и накопленного обесценения на начало и конец отчетного периода;</w:t>
      </w:r>
      <w:proofErr w:type="gramEnd"/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остаточной стоимости активов, обесценившихся в отчетном году, на начало и конец отчетного периода и признанного за отчетный период обесценения.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Расходы от списания поисковых активов, относящихся к участку недр, на котором добыча полезных ископаемых признана организацией бесперспективной, раскрываются в </w:t>
      </w:r>
      <w:hyperlink r:id="rId26" w:history="1">
        <w:r>
          <w:rPr>
            <w:b w:val="0"/>
            <w:bCs/>
            <w:color w:val="0000FF"/>
          </w:rPr>
          <w:t>отчете</w:t>
        </w:r>
      </w:hyperlink>
      <w:r>
        <w:rPr>
          <w:b w:val="0"/>
          <w:bCs/>
        </w:rPr>
        <w:t xml:space="preserve"> о прибылях и убытках обособленно от поисковых затрат, признаваемых расходами по обычным видам деятельности (с учетом существенности).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29. В составе информации об учетной политике организации подлежит раскрытию, как минимум, следующая информация: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перечень видов поисковых затрат, признаваемых внеоборотными активами, либо указание на то, что все поисковые затраты признаются расходами по обычным видам деятельности;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особенности классификации материальных и нематериальных поисковых активов;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порядок начисления амортизации по поисковым активам;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группировка поисковых активов в целях проверки их на обесценение;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условия перевода поисковых активов в состав основных средств, нематериальных и иных активов организации.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 xml:space="preserve">Пример раскрытия в бухгалтерской отчетности организации информации об учетной политике в отношении затрат на поиск, оценку месторождений полезных ископаемых и разведку полезных ископаемых приведен в </w:t>
      </w:r>
      <w:hyperlink r:id="rId27" w:history="1">
        <w:r>
          <w:rPr>
            <w:b w:val="0"/>
            <w:bCs/>
            <w:color w:val="0000FF"/>
          </w:rPr>
          <w:t>приложении</w:t>
        </w:r>
      </w:hyperlink>
      <w:r>
        <w:rPr>
          <w:b w:val="0"/>
          <w:bCs/>
        </w:rPr>
        <w:t xml:space="preserve"> к настоящему Положению.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</w:rPr>
      </w:pPr>
      <w:r>
        <w:rPr>
          <w:b w:val="0"/>
          <w:bCs/>
        </w:rPr>
        <w:t>Приложение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 xml:space="preserve">к Положению </w:t>
      </w:r>
      <w:proofErr w:type="gramStart"/>
      <w:r>
        <w:rPr>
          <w:b w:val="0"/>
          <w:bCs/>
        </w:rPr>
        <w:t>по</w:t>
      </w:r>
      <w:proofErr w:type="gramEnd"/>
      <w:r>
        <w:rPr>
          <w:b w:val="0"/>
          <w:bCs/>
        </w:rPr>
        <w:t xml:space="preserve"> бухгалтерскому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учету "Учет затрат на освоение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природных ресурсов" (ПБУ 24/2011),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proofErr w:type="gramStart"/>
      <w:r>
        <w:rPr>
          <w:b w:val="0"/>
          <w:bCs/>
        </w:rPr>
        <w:t>утвержденному</w:t>
      </w:r>
      <w:proofErr w:type="gramEnd"/>
      <w:r>
        <w:rPr>
          <w:b w:val="0"/>
          <w:bCs/>
        </w:rPr>
        <w:t xml:space="preserve"> приказом Министерства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финансов Российской Федерации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</w:rPr>
      </w:pPr>
      <w:r>
        <w:rPr>
          <w:b w:val="0"/>
          <w:bCs/>
        </w:rPr>
        <w:t>от 06.10.2011 N 125н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  <w:r>
        <w:rPr>
          <w:b w:val="0"/>
          <w:bCs/>
        </w:rPr>
        <w:t>ПРИМЕР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  <w:r>
        <w:rPr>
          <w:b w:val="0"/>
          <w:bCs/>
        </w:rPr>
        <w:t>РАСКРЫТИЯ В БУХГАЛТЕРСКОЙ ОТЧЕТНОСТИ ОРГАНИЗАЦИИ ИНФОРМАЦИИ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  <w:r>
        <w:rPr>
          <w:b w:val="0"/>
          <w:bCs/>
        </w:rPr>
        <w:t>ОБ УЧЕТНОЙ ПОЛИТИКЕ В ОТНОШЕНИИ ЗАТРАТ НА ПОИСК, ОЦЕНКУ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  <w:r>
        <w:rPr>
          <w:b w:val="0"/>
          <w:bCs/>
        </w:rPr>
        <w:t>МЕСТОРОЖДЕНИЙ ПОЛЕЗНЫХ ИСКОПАЕМЫХ И РАЗВЕДКУ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</w:rPr>
      </w:pPr>
      <w:r>
        <w:rPr>
          <w:b w:val="0"/>
          <w:bCs/>
        </w:rPr>
        <w:t>ПОЛЕЗНЫХ ИСКОПАЕМЫХ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 w:val="0"/>
          <w:bCs/>
        </w:rPr>
      </w:pPr>
      <w:r>
        <w:rPr>
          <w:b w:val="0"/>
          <w:bCs/>
        </w:rPr>
        <w:t>1. Признание поисковых затрат.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К поисковым затратам, признаваемым в составе материальных поисковых активов, относятся: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бурение и обустройство поисково-оценочных, поисковых и опережающих эксплуатационных скважин;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геолого-геофизические работы, проводимые в скважинах;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приобретение и монтаж оборудования и установок, используемых для поиска, оценки месторождений полезных ископаемых и разведки запасов нефти и газа.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 фактические затраты на приобретение (создание) материальных поисковых активов включаются: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таможенные пошлины и таможенные сборы;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невозмещаемые суммы налогов, государственные и патентные пошлины, уплачиваемые в связи с приобретением поискового актива;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вознаграждения, уплачиваемые посреднической организации и иным лицам, через которые приобретен поисковый актив;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суммы, уплачиваемые за информационные и консультационные услуги, связанные с приобретением поискового актива;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lastRenderedPageBreak/>
        <w:t>иные затраты, непосредственно связанные с приобретением поискового актива и обеспечением условий для его использования в запланированных целях.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 фактические затраты на приобретение (создание) нематериальных поисковых активов включаются: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получение лицензии на геологическое изучение или на добычу нефти и газа;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приобретение геологической информации;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бурение опорных, параметрических и структурных скважин;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оценку технической осуществимости и коммерческой целесообразности добычи нефти и газа на участке, выполняемые сторонними организациями;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3-D и 4-D сейсморазведку.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В составе затрат на приобретение лицензий, дающих право на выполнение работ по поиску, оценке месторождений полезных ископаемых и разведке полезных ископаемых, учитываются: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затраты, связанные с оформлением документов для получения лицензии;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оплату участия в конкурсе или аукционе;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оплату разового платежа за пользование недрами.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топографические, геологические, геохимические и геофизические исследования, затраты на содержание служб, проводящих данные исследования, и прочие затраты в отношении данного участка недр, понесенные от момента получения лицензии и до того момента, когда установлена коммерческая целесообразность добычи нефти и газа, признаются расходами по обычным видам деятельности.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 w:val="0"/>
          <w:bCs/>
        </w:rPr>
      </w:pPr>
      <w:r>
        <w:rPr>
          <w:b w:val="0"/>
          <w:bCs/>
        </w:rPr>
        <w:t>2. Порядок начисления амортизации по поисковым активам.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Нематериальные поисковые активы не амортизируются в ходе деятельности по поиску, оценке месторождений полезных ископаемых и разведке полезных ископаемых.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приобретение машин и оборудования амортизируются линейным методом в течение срока полезного использования. Амортизационные отчисления включаются в состав затрат на геологоразведочные работы по соответствующим участкам.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 w:val="0"/>
          <w:bCs/>
        </w:rPr>
      </w:pPr>
      <w:r>
        <w:rPr>
          <w:b w:val="0"/>
          <w:bCs/>
        </w:rPr>
        <w:t>3. Группировка поисковых активов в целях их проверки на обесценение.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Для целей проверки поисковых активов на обесценение такие активы распределяются между участками месторождений нефти и газа.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 w:val="0"/>
          <w:bCs/>
        </w:rPr>
      </w:pPr>
      <w:r>
        <w:rPr>
          <w:b w:val="0"/>
          <w:bCs/>
        </w:rPr>
        <w:t>4. Перевод поисковых активов в состав основных средств и нематериальных активов.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При подтверждении коммерческой целесообразности добычи нефти и газа на участке недр поисковые активы проверяются на обесценение и переводятся в состав основных средств или нематериальных активов, которые предназначены для разработки и добычи полезных ископаемых: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бурение и обустройство поисково-оценочных, разведочных и опережающих эксплуатационных скважин и геолого-геофизические работы, проводимые в скважинах, переводятся в состав соответствующих скважин, предназначенных для добычи полезных ископаемых;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  <w:r>
        <w:rPr>
          <w:b w:val="0"/>
          <w:bCs/>
        </w:rPr>
        <w:t>затраты на приобретение и монтаж оборудования и установок, используемых для поиска, оценки месторождений и разведки запасов нефти и газа, переводятся в состав соответствующих объектов оборудования и установок.</w:t>
      </w: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</w:rPr>
      </w:pPr>
    </w:p>
    <w:p w:rsidR="00197343" w:rsidRDefault="001973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052F5" w:rsidRDefault="004052F5">
      <w:bookmarkStart w:id="0" w:name="_GoBack"/>
      <w:bookmarkEnd w:id="0"/>
    </w:p>
    <w:sectPr w:rsidR="004052F5" w:rsidSect="00A5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43"/>
    <w:rsid w:val="000325F3"/>
    <w:rsid w:val="00040003"/>
    <w:rsid w:val="0004367F"/>
    <w:rsid w:val="00067C59"/>
    <w:rsid w:val="00131471"/>
    <w:rsid w:val="00170F75"/>
    <w:rsid w:val="00197343"/>
    <w:rsid w:val="00233EAB"/>
    <w:rsid w:val="002412D3"/>
    <w:rsid w:val="002737AE"/>
    <w:rsid w:val="002B1616"/>
    <w:rsid w:val="002B73AB"/>
    <w:rsid w:val="002C225A"/>
    <w:rsid w:val="003075C1"/>
    <w:rsid w:val="00357122"/>
    <w:rsid w:val="00371274"/>
    <w:rsid w:val="00372BAC"/>
    <w:rsid w:val="003E4E25"/>
    <w:rsid w:val="004052F5"/>
    <w:rsid w:val="00565CC4"/>
    <w:rsid w:val="005C123A"/>
    <w:rsid w:val="005F1B74"/>
    <w:rsid w:val="00643D84"/>
    <w:rsid w:val="00654AB0"/>
    <w:rsid w:val="00690771"/>
    <w:rsid w:val="00692B6C"/>
    <w:rsid w:val="006A6048"/>
    <w:rsid w:val="006E7F17"/>
    <w:rsid w:val="00751B66"/>
    <w:rsid w:val="00774E5C"/>
    <w:rsid w:val="007C352C"/>
    <w:rsid w:val="00822F6E"/>
    <w:rsid w:val="008243A9"/>
    <w:rsid w:val="008877C6"/>
    <w:rsid w:val="008B305C"/>
    <w:rsid w:val="008B633E"/>
    <w:rsid w:val="008D6FCA"/>
    <w:rsid w:val="00941736"/>
    <w:rsid w:val="0096241A"/>
    <w:rsid w:val="009E1E99"/>
    <w:rsid w:val="00A46AD3"/>
    <w:rsid w:val="00A659CA"/>
    <w:rsid w:val="00B7470C"/>
    <w:rsid w:val="00C42CC9"/>
    <w:rsid w:val="00C7591E"/>
    <w:rsid w:val="00C80456"/>
    <w:rsid w:val="00D42770"/>
    <w:rsid w:val="00D87004"/>
    <w:rsid w:val="00D90C29"/>
    <w:rsid w:val="00D9570F"/>
    <w:rsid w:val="00DB45BE"/>
    <w:rsid w:val="00E16125"/>
    <w:rsid w:val="00E818E2"/>
    <w:rsid w:val="00ED08A8"/>
    <w:rsid w:val="00F04917"/>
    <w:rsid w:val="00F27D41"/>
    <w:rsid w:val="00F6363A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734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734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3E68503C73716453598A91EE03E0B0F7C0521F2E31CA0E4F87FF5AFBEE35E3A628AA4070F09A7r329I" TargetMode="External"/><Relationship Id="rId13" Type="http://schemas.openxmlformats.org/officeDocument/2006/relationships/hyperlink" Target="consultantplus://offline/ref=2B03E68503C73716453598A91EE03E0B0F7C0325FFE11CA0E4F87FF5AFrB2EI" TargetMode="External"/><Relationship Id="rId18" Type="http://schemas.openxmlformats.org/officeDocument/2006/relationships/hyperlink" Target="consultantplus://offline/ref=2B03E68503C73716453598A91EE03E0B0F7C0521F2E31CA0E4F87FF5AFBEE35E3A628AA4070F09A5r32DI" TargetMode="External"/><Relationship Id="rId26" Type="http://schemas.openxmlformats.org/officeDocument/2006/relationships/hyperlink" Target="consultantplus://offline/ref=2B03E68503C73716453598A91EE03E0B0F7C0424F1E31CA0E4F87FF5AFBEE35E3A628AA4070F09ABr32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03E68503C73716453598A91EE03E0B0F7C0424F1E31CA0E4F87FF5AFBEE35E3A628AA4070F09A0r32BI" TargetMode="External"/><Relationship Id="rId7" Type="http://schemas.openxmlformats.org/officeDocument/2006/relationships/hyperlink" Target="consultantplus://offline/ref=2B03E68503C73716453598A91EE03E0B0F7C0521F2E31CA0E4F87FF5AFBEE35E3A628AA4070F09A3r32CI" TargetMode="External"/><Relationship Id="rId12" Type="http://schemas.openxmlformats.org/officeDocument/2006/relationships/hyperlink" Target="consultantplus://offline/ref=2B03E68503C73716453598A91EE03E0B0F7C0521F2E31CA0E4F87FF5AFBEE35E3A628AA4070F09A4r329I" TargetMode="External"/><Relationship Id="rId17" Type="http://schemas.openxmlformats.org/officeDocument/2006/relationships/hyperlink" Target="consultantplus://offline/ref=2B03E68503C73716453598A91EE03E0B0F7F0621F2E61CA0E4F87FF5AFBEE35E3A628AA4070F08A2r32DI" TargetMode="External"/><Relationship Id="rId25" Type="http://schemas.openxmlformats.org/officeDocument/2006/relationships/hyperlink" Target="consultantplus://offline/ref=2B03E68503C73716453598A91EE03E0B0F7F0621F2E61CA0E4F87FF5AFBEE35E3A628AA4070F08A3r3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03E68503C73716453598A91EE03E0B0F7F0621F2E41CA0E4F87FF5AFBEE35E3A628AA4070F09ABr329I" TargetMode="External"/><Relationship Id="rId20" Type="http://schemas.openxmlformats.org/officeDocument/2006/relationships/hyperlink" Target="consultantplus://offline/ref=2B03E68503C73716453598A91EE03E0B097F0027F4E941AAECA173F7rA2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3E68503C73716453598A91EE03E0B0F7C0625F6E51CA0E4F87FF5AFBEE35E3A628AA4070F09A6r32AI" TargetMode="External"/><Relationship Id="rId11" Type="http://schemas.openxmlformats.org/officeDocument/2006/relationships/hyperlink" Target="consultantplus://offline/ref=2B03E68503C73716453598A91EE03E0B0F7C0521F2E31CA0E4F87FF5AFBEE35E3A628AA4070F09A7r32AI" TargetMode="External"/><Relationship Id="rId24" Type="http://schemas.openxmlformats.org/officeDocument/2006/relationships/hyperlink" Target="consultantplus://offline/ref=2B03E68503C73716453598A91EE03E0B0F7F0621F2E41CA0E4F87FF5AFBEE35E3A628AA4070F09ABr324I" TargetMode="External"/><Relationship Id="rId5" Type="http://schemas.openxmlformats.org/officeDocument/2006/relationships/hyperlink" Target="consultantplus://offline/ref=2B03E68503C73716453598A91EE03E0B0F7C0523F5E51CA0E4F87FF5AFBEE35E3A628AA4070F09A1r32EI" TargetMode="External"/><Relationship Id="rId15" Type="http://schemas.openxmlformats.org/officeDocument/2006/relationships/hyperlink" Target="consultantplus://offline/ref=2B03E68503C73716453598A91EE03E0B0F7C0529F0E21CA0E4F87FF5AFrB2EI" TargetMode="External"/><Relationship Id="rId23" Type="http://schemas.openxmlformats.org/officeDocument/2006/relationships/hyperlink" Target="consultantplus://offline/ref=2B03E68503C73716453598A91EE03E0B0F7C0424F1E31CA0E4F87FF5AFBEE35E3A628ArA2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03E68503C73716453598A91EE03E0B0F7F0621F2E61CA0E4F87FF5AFBEE35E3A628AA4070F09A3r32FI" TargetMode="External"/><Relationship Id="rId19" Type="http://schemas.openxmlformats.org/officeDocument/2006/relationships/hyperlink" Target="consultantplus://offline/ref=2B03E68503C73716453598A91EE03E0B0F7C0521F2E31CA0E4F87FF5AFBEE35E3A628AA4070F09A5r32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3E68503C73716453598A91EE03E0B0F7F0621F2E41CA0E4F87FF5AFBEE35E3A628AA4070F09A3r32FI" TargetMode="External"/><Relationship Id="rId14" Type="http://schemas.openxmlformats.org/officeDocument/2006/relationships/hyperlink" Target="consultantplus://offline/ref=2B03E68503C73716453598A91EE03E0B0F7C0325FFEB1CA0E4F87FF5AFrB2EI" TargetMode="External"/><Relationship Id="rId22" Type="http://schemas.openxmlformats.org/officeDocument/2006/relationships/hyperlink" Target="consultantplus://offline/ref=2B03E68503C73716453598A91EE03E0B0F7C0424F1E31CA0E4F87FF5AFBEE35E3A628AA4070F09ABr32CI" TargetMode="External"/><Relationship Id="rId27" Type="http://schemas.openxmlformats.org/officeDocument/2006/relationships/hyperlink" Target="consultantplus://offline/ref=2B03E68503C73716453598A91EE03E0B0F7C0521F2E31CA0E4F87FF5AFBEE35E3A628AA4070F09ABr3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2012-08-30T08:54:00Z</dcterms:created>
  <dcterms:modified xsi:type="dcterms:W3CDTF">2012-08-30T08:56:00Z</dcterms:modified>
</cp:coreProperties>
</file>